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DB16" w14:textId="4B0DD9BC" w:rsid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Temeljem Zakona o elektroničkom izdavanju računa u javnoj nabavi (Narodne novine broj 94/18), članka 7.st.1. Zakona o fiskalnoj odgovornosti (Narodne novine broj 111/18 i 83/23) i Uredbe o sastavljanju i predaji izjave o fiskalnoj odgovornosti i izvještaja o primjeni fiskalnih pravila (Narodne novine 95/19), ravnatelj dana </w:t>
      </w:r>
      <w:r w:rsidR="00A16F0B">
        <w:rPr>
          <w:lang w:eastAsia="hr-HR"/>
        </w:rPr>
        <w:t>28. 10.2025</w:t>
      </w:r>
      <w:r w:rsidRPr="00C31D36">
        <w:rPr>
          <w:lang w:eastAsia="hr-HR"/>
        </w:rPr>
        <w:t xml:space="preserve">. donosi </w:t>
      </w:r>
    </w:p>
    <w:p w14:paraId="6BFF4CFB" w14:textId="77777777" w:rsidR="00C31D36" w:rsidRPr="00C31D36" w:rsidRDefault="00C31D36" w:rsidP="00C31D36">
      <w:pPr>
        <w:jc w:val="both"/>
        <w:rPr>
          <w:lang w:eastAsia="hr-HR"/>
        </w:rPr>
      </w:pPr>
    </w:p>
    <w:p w14:paraId="409B8B52" w14:textId="6C5F7E0D" w:rsidR="00C31D36" w:rsidRPr="00C31D36" w:rsidRDefault="00C31D36" w:rsidP="00C31D36">
      <w:pPr>
        <w:jc w:val="center"/>
        <w:rPr>
          <w:b/>
          <w:bCs/>
          <w:lang w:eastAsia="hr-HR"/>
        </w:rPr>
      </w:pPr>
      <w:r w:rsidRPr="00C31D36">
        <w:rPr>
          <w:b/>
          <w:bCs/>
          <w:lang w:eastAsia="hr-HR"/>
        </w:rPr>
        <w:t>PROCEDURU ZAPRIMANJA, PROVJERE, LIKVIDATURE I PLAĆANJA PO E-RAČUNIMA</w:t>
      </w:r>
    </w:p>
    <w:p w14:paraId="770E42BB" w14:textId="77777777" w:rsidR="00C31D36" w:rsidRPr="00C31D36" w:rsidRDefault="00C31D36" w:rsidP="00C31D36">
      <w:pPr>
        <w:jc w:val="both"/>
        <w:rPr>
          <w:lang w:eastAsia="hr-HR"/>
        </w:rPr>
      </w:pPr>
    </w:p>
    <w:p w14:paraId="663C8CC1" w14:textId="50F822A2" w:rsidR="00C31D36" w:rsidRDefault="00C31D36" w:rsidP="00A16F0B">
      <w:pPr>
        <w:jc w:val="center"/>
        <w:rPr>
          <w:vertAlign w:val="superscript"/>
          <w:lang w:eastAsia="hr-HR"/>
        </w:rPr>
      </w:pPr>
      <w:r w:rsidRPr="00C31D36">
        <w:rPr>
          <w:lang w:eastAsia="hr-HR"/>
        </w:rPr>
        <w:t>Članak 1.</w:t>
      </w:r>
    </w:p>
    <w:p w14:paraId="2A3CA8B3" w14:textId="42342A03" w:rsid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>Ovom Procedurom zaprimanja, provjere, likvidature i plaća</w:t>
      </w:r>
      <w:r>
        <w:rPr>
          <w:lang w:eastAsia="hr-HR"/>
        </w:rPr>
        <w:t>n</w:t>
      </w:r>
      <w:r w:rsidRPr="00C31D36">
        <w:rPr>
          <w:lang w:eastAsia="hr-HR"/>
        </w:rPr>
        <w:t xml:space="preserve">ja po e-računima (u daljnjem tekstu: Procedura) utvrđuje se procedura zaprimanja i provjere e-računa, likvidatura, te pravovremeno plaćanje e-računa u (u daljnjem tekstu: ). </w:t>
      </w:r>
    </w:p>
    <w:p w14:paraId="5A083837" w14:textId="77777777" w:rsidR="00C31D36" w:rsidRPr="00C31D36" w:rsidRDefault="00C31D36" w:rsidP="00C31D36">
      <w:pPr>
        <w:jc w:val="both"/>
        <w:rPr>
          <w:lang w:eastAsia="hr-HR"/>
        </w:rPr>
      </w:pPr>
    </w:p>
    <w:p w14:paraId="1E396B08" w14:textId="5A55816F" w:rsidR="00C31D36" w:rsidRDefault="00C31D36" w:rsidP="00A16F0B">
      <w:pPr>
        <w:jc w:val="center"/>
        <w:rPr>
          <w:vertAlign w:val="superscript"/>
          <w:lang w:eastAsia="hr-HR"/>
        </w:rPr>
      </w:pPr>
      <w:r w:rsidRPr="00C31D36">
        <w:rPr>
          <w:lang w:eastAsia="hr-HR"/>
        </w:rPr>
        <w:t>Članak 2.</w:t>
      </w:r>
    </w:p>
    <w:p w14:paraId="7420A1AF" w14:textId="7479C599" w:rsid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E-račun kao knjigovodstvena isprava je memorirani elektronički dokaz o nastaloj poslovnoj promjeni koji je izdan, poslan i zaprimljen u strukturiranom elektroničkom obliku, sukladno zakonskim propisima, koji omogućuje njegovu automatsku i elektroničku obradu. Postupak zaprimanja, provjere e-računa, likvidatura te plaćanje po e-računima obavlja se sukladno Zakonu o elektroničkom izdavanju računa u javnoj nabavi. Računi koji su izuzeti od postupanja prema Zakonu o elektroničkom izdavanju računa u javnoj nabavi, zaprimat će se i nadalje papirnato, likvidirati i knjižiti u Knjigu ulaznih računa ručno, do izmjene zakonskih propisa, poštujući i ostale primjenjive odredbe ove procedure. </w:t>
      </w:r>
    </w:p>
    <w:p w14:paraId="20A093B5" w14:textId="77777777" w:rsidR="00C31D36" w:rsidRPr="00C31D36" w:rsidRDefault="00C31D36" w:rsidP="00C31D36">
      <w:pPr>
        <w:jc w:val="both"/>
        <w:rPr>
          <w:lang w:eastAsia="hr-HR"/>
        </w:rPr>
      </w:pPr>
    </w:p>
    <w:p w14:paraId="2EBEF51D" w14:textId="1D535E56" w:rsidR="00C31D36" w:rsidRDefault="00C31D36" w:rsidP="00A16F0B">
      <w:pPr>
        <w:jc w:val="center"/>
        <w:rPr>
          <w:vertAlign w:val="superscript"/>
          <w:lang w:eastAsia="hr-HR"/>
        </w:rPr>
      </w:pPr>
      <w:r w:rsidRPr="00C31D36">
        <w:rPr>
          <w:lang w:eastAsia="hr-HR"/>
        </w:rPr>
        <w:t>Članak 3.</w:t>
      </w:r>
    </w:p>
    <w:p w14:paraId="2495B325" w14:textId="54710735" w:rsidR="00C31D36" w:rsidRPr="0019017A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Postupak zaprimanja, provjere, i plaćanja E-računa i računa provodi se po sljedećoj proceduri: </w:t>
      </w:r>
    </w:p>
    <w:p w14:paraId="2A429152" w14:textId="46685A3A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Dijagram tijeka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1"/>
        <w:gridCol w:w="2797"/>
        <w:gridCol w:w="2069"/>
        <w:gridCol w:w="2825"/>
      </w:tblGrid>
      <w:tr w:rsidR="00C31D36" w:rsidRPr="00C31D36" w14:paraId="768F1F1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DBFC5" w14:textId="7777777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>Aktivnost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2BF43" w14:textId="7777777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>Odgovornost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026E2" w14:textId="7777777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>Izvršenje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0991F" w14:textId="7777777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>Rok</w:t>
            </w:r>
          </w:p>
        </w:tc>
      </w:tr>
      <w:tr w:rsidR="00C31D36" w:rsidRPr="00C31D36" w14:paraId="07CD7D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98841" w14:textId="7A9175FC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Zaprimanje, odbijanje ili prihvaćanje računa u elektroničkom obliku putem FINA-inog servisa E-račun </w:t>
            </w:r>
            <w:r w:rsidRPr="00C31D36">
              <w:rPr>
                <w:lang w:eastAsia="hr-HR"/>
              </w:rPr>
              <w:t>implementiran</w:t>
            </w:r>
            <w:r>
              <w:rPr>
                <w:lang w:eastAsia="hr-HR"/>
              </w:rPr>
              <w:t>i</w:t>
            </w:r>
            <w:r w:rsidRPr="00C31D36">
              <w:rPr>
                <w:lang w:eastAsia="hr-HR"/>
              </w:rPr>
              <w:t xml:space="preserve"> poslovni aplikacijski sustav GPS „Riznica" sa svim njegovim prilozima pristiglim sa Fina-ine centralne platforme u aplikaciju za obradu elektronskih računa. Po zaprimanju računa ovlašteni službenik s pravom prihvata, pregleda i likvidature e-računa kontrolira računsku i formalnu ispravnost zaprimljenih e-računa. Kontrolom računske ispravnosti utvrđuje se računska točnost iskazanih iznosa na računu. Formalna provjera svih elemenata računa vrši se tako da se provjeri da li su na računu navedeni slijedeći podaci: -dali račun sadrži sve bitne elemente: oznake ili broj računa, vrijeme izdavanja računa (godina, mjesec i dan te sat i minuta), razdoblje koje račun obuhvaća, podaci o prodavatelju, podaci o kupcu ime (naziv), adresa i OIB izdavatelja računa, adresa i OIB Županije, broj narudžbenice ili ugovora na koji se iznosi, detalji o isporuci, upute za plaćanje, podaci o naknadama ili davanjima, podaci o stavkama na računu, ukupni iznos računa, raščlanjeni prikaz PDV-a, - da li račun sadrži detaljnu specifikaciju roba/usluga/radova koje odgovaraju opisu definiranom u narudžbenici ili ugovoru, - da li je iznos na računu u skladu s ugovorenim iznosom, - da li računi za isporučene radove/usluge imaju u privitku radni nalog, odnosno sve što se navede kao sadržaj računa (troškovnici i dr.), a računi za isporučenu robu otpremnicu. Ukoliko se utvrdi da e-račun nije formalno ispravan, ovlašteni službenik s pravo</w:t>
            </w:r>
            <w:r>
              <w:rPr>
                <w:lang w:eastAsia="hr-HR"/>
              </w:rPr>
              <w:t>m</w:t>
            </w:r>
            <w:r w:rsidRPr="00C31D36">
              <w:rPr>
                <w:lang w:eastAsia="hr-HR"/>
              </w:rPr>
              <w:t xml:space="preserve"> prihvata, pregleda i likvidature e-računa odbija takav račun te se on vraća kroz centralnu platformu FINE-e posredniku i pošiljatelju s obrazloženim razlogom vraćanja odnosno odbijanja računa. Ukoliko je e-račun računski i formalno ispravan, isti se putem aplikacije dostavlja ovlaštenoj osobi za ovjeru računa. Prije nego što se formalno ispravan e-račun pošalje ovlaštenoj osobi na ovjeru u njega se još umeću eventualni prilozi (narudžbenice, otpremnice, radni nalozi, izvještaji o obavljenoj usluzi i sl.).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1508" w14:textId="507C4D0D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Ovlaštena osoba s pravom prihvata, pregleda i likvidature e-računa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CB1A3" w14:textId="3FC53207" w:rsidR="00C31D36" w:rsidRPr="00C31D36" w:rsidRDefault="0019017A" w:rsidP="00C31D36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Računovodstveni referent</w:t>
            </w:r>
            <w:r w:rsidR="00C31D36" w:rsidRPr="00C31D36">
              <w:rPr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7C355" w14:textId="53B54092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Najviše 3 radna dana od mail-a da je e-račun stigao u iznimnim slučajevima može i dulji rok, ali uvijek u okviru roka dospijeća plaćanja </w:t>
            </w:r>
          </w:p>
        </w:tc>
      </w:tr>
      <w:tr w:rsidR="00C31D36" w:rsidRPr="00C31D36" w14:paraId="7F8A6E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CE29D" w14:textId="3AD30E8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Za ovjeru računa u je ovlaštena jedna osoba. Prije ovjere, kontrolom suštinske ispravnosti primljenih e-računa provjerava se sljedeće: -odgovara li račun stvarnoj realizaciji odnosno jesu li roba/usluga/radovi stvarno isporučeni i da li su isporučeni u vrsti, količini i kvaliteti i ostalim specifikacijama iz ugovora/narudžbenice/ponude. Osoba ovlaštena za ovjeru e-računa odbija račun koji ne zadovoljava suštinsku kontrolu i vraća likvidatoru ili ga kroz centralnu platformu FINE-e vraća posredniku i pošiljatelju s obrazloženim razlogom vraćanja odnosno odbijanja računa. Računima koji zadovoljavaju računsku, formalnu i suštinsku kontrolu, osoba ovlaštena za ovjeru e-računa dodjeljuje stavku plana, poziciju, vrstu predmeta, mjesto troška odnosno na taj način računi se kontiraju i knjiže u glavnu knjigu, upisuju se u knjigu ulaznih računa te se razvrstavaju prema vrstama rashoda, programima (aktivnostima/projektima) i izvorima financiranja.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E939A" w14:textId="7777777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Ovlaštena osoba s pravom ovjere, pregleda, odbijanja i vraćanja e-računa (vraćanje e-računa osobi zaduženoj za likvidaturu) </w:t>
            </w:r>
            <w:r w:rsidRPr="00C31D36">
              <w:rPr>
                <w:vertAlign w:val="superscript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4A72" w14:textId="59CE5B4D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Ravnatelj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1C689" w14:textId="542A9902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Najviše 4 radna dana od provedene likvidature računa, uvijek u okviru roka dospijeća plaćanja </w:t>
            </w:r>
          </w:p>
        </w:tc>
      </w:tr>
      <w:tr w:rsidR="00C31D36" w:rsidRPr="00C31D36" w14:paraId="55F1FB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8AF8A" w14:textId="72038640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Za knjiženje računa u ovlaštena jedna osoba. Prije knjiženja, kontrolom suštinske ispravnosti primljenih e-računa provjerava se sljedeće: -odgovara li račun stvarnoj realizaciji odnosno jesu li roba/usluga/radovi stvarno isporučeni i da li su isporučeni u vrsti, količini i kvaliteti i ostalim specifikacijama iz ugovora/narudžbenice/ponude. Osoba ovlaštena za knjiženje e-računa vraća račun koji ne zadovoljava suštinsku kontrolu vraća osobi ovlaštenoj za ovjeru s obrazloženim razlogom vraćanja odnosno odbijanja računa. Za račune koji zadovoljavaju računsku, formalnu i suštinsku kontrolu, osoba ovlaštena za knjiženje e-računa provodi knjiženje (računi se upisuje u knjigu ulaznih računa te se razvrstavaju prema vrstama rashoda, programima (aktivnostima/projektima) i izvorima financiranja) čime je račun spreman za plaćanje.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34D06" w14:textId="61927160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Ovlaštena osoba s pravom ovjere, pregleda, odbijanja i vraćanja e-računa (vraćanje e-računa osobi zaduženoj ovjeru e-računa)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EBDD1" w14:textId="0811DB02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Voditelj računovodstva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BE36" w14:textId="47C660F3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Najviše 3 radna dana od provedene ovjere računa od strane ovlaštene osobe, ali uvijek u okviru roka dospijeća plaćanja </w:t>
            </w:r>
          </w:p>
        </w:tc>
      </w:tr>
      <w:tr w:rsidR="00C31D36" w:rsidRPr="00C31D36" w14:paraId="6DC920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5CDAD" w14:textId="12F16FF8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Plaćanje e-računa provodi se u dvije faze u računovodstvu: Kreiranje zahtjeva (naloga) za plaćanje u skladu s datumom dospijeća i dostava za ovjeru putem sustava riznice od strane voditelja računovodstva i ovjera zahtjeva (naloga) za plaćanje od strane odgovorne osobe a to je ravnatelj škole. Takvi zahtjevi za plaćanje spremni su za ovjeru odgovornih osoba od strane osnivača.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03665" w14:textId="77777777" w:rsidR="00C31D36" w:rsidRPr="00C31D36" w:rsidRDefault="00C31D36" w:rsidP="00C31D36">
            <w:pPr>
              <w:jc w:val="both"/>
              <w:rPr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3A4A5" w14:textId="01ADA84E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Ravnatelj, Voditelj računovodstva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0339E" w14:textId="55A4CAC7" w:rsidR="00C31D36" w:rsidRPr="00C31D36" w:rsidRDefault="00C31D36" w:rsidP="00C31D36">
            <w:pPr>
              <w:jc w:val="both"/>
              <w:rPr>
                <w:lang w:eastAsia="hr-HR"/>
              </w:rPr>
            </w:pPr>
            <w:r w:rsidRPr="00C31D36">
              <w:rPr>
                <w:lang w:eastAsia="hr-HR"/>
              </w:rPr>
              <w:t xml:space="preserve">Najkasnije do datuma dospijeća e-računa osima ako nije drukčije naloženo od strane odgovorne osobe </w:t>
            </w:r>
          </w:p>
        </w:tc>
      </w:tr>
    </w:tbl>
    <w:p w14:paraId="57FFCBA1" w14:textId="77777777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rFonts w:ascii="Times New Roman" w:hAnsi="Times New Roman" w:cs="Times New Roman"/>
          <w:lang w:eastAsia="hr-HR"/>
        </w:rPr>
        <w:pict w14:anchorId="604F443D">
          <v:rect id="_x0000_i1025" style="width:0;height:1.5pt" o:hralign="center" o:hrstd="t" o:hr="t" fillcolor="#a0a0a0" stroked="f"/>
        </w:pict>
      </w:r>
    </w:p>
    <w:p w14:paraId="428C50EA" w14:textId="77777777" w:rsidR="00C31D36" w:rsidRDefault="00C31D36" w:rsidP="00A16F0B">
      <w:pPr>
        <w:jc w:val="center"/>
        <w:rPr>
          <w:lang w:eastAsia="hr-HR"/>
        </w:rPr>
      </w:pPr>
      <w:r w:rsidRPr="00C31D36">
        <w:rPr>
          <w:lang w:eastAsia="hr-HR"/>
        </w:rPr>
        <w:t>Članak 4.</w:t>
      </w:r>
    </w:p>
    <w:p w14:paraId="0B33C29F" w14:textId="3707D53D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 Čuvanje e-računa provodi se prema propisima Pravilnika o proračunskom računovodstvu i Zakonu o elektroničkom izdavanju računa u javnoj nabavi. </w:t>
      </w:r>
    </w:p>
    <w:p w14:paraId="1D78606E" w14:textId="77777777" w:rsidR="00C31D36" w:rsidRDefault="00C31D36" w:rsidP="00A16F0B">
      <w:pPr>
        <w:jc w:val="center"/>
        <w:rPr>
          <w:lang w:eastAsia="hr-HR"/>
        </w:rPr>
      </w:pPr>
      <w:r w:rsidRPr="00C31D36">
        <w:rPr>
          <w:lang w:eastAsia="hr-HR"/>
        </w:rPr>
        <w:t>Članak 5.</w:t>
      </w:r>
    </w:p>
    <w:p w14:paraId="5BBE0D26" w14:textId="1C08ECFD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 Narudžbenice koje služe kao dokumenta za nabavu roba izdaju se isključivo putem sustava Riznice, ovjeravaju digitalnim potpisom ovlaštene osobe te se kao takve šalju dobavljaču i nakon dostavljenog e-računa prilažu uz isti. </w:t>
      </w:r>
    </w:p>
    <w:p w14:paraId="7108B453" w14:textId="2256C902" w:rsidR="00C31D36" w:rsidRDefault="00C31D36" w:rsidP="00A16F0B">
      <w:pPr>
        <w:jc w:val="center"/>
        <w:rPr>
          <w:lang w:eastAsia="hr-HR"/>
        </w:rPr>
      </w:pPr>
      <w:r w:rsidRPr="00C31D36">
        <w:rPr>
          <w:lang w:eastAsia="hr-HR"/>
        </w:rPr>
        <w:t>Članak 6.</w:t>
      </w:r>
    </w:p>
    <w:p w14:paraId="250B5E45" w14:textId="2E18307B" w:rsid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U iznimnim situacijama kada dobavljač traži da mu se plati po predračunu ili ponudi, izvršit će se plaćanje po ponudi ili predračunu uz prethodno dostavljenu narudžbenicu ili ugovor. </w:t>
      </w:r>
    </w:p>
    <w:p w14:paraId="0DDA0C87" w14:textId="77777777" w:rsidR="00A16F0B" w:rsidRDefault="00A16F0B" w:rsidP="00C31D36">
      <w:pPr>
        <w:jc w:val="both"/>
        <w:rPr>
          <w:lang w:eastAsia="hr-HR"/>
        </w:rPr>
      </w:pPr>
    </w:p>
    <w:p w14:paraId="271911E6" w14:textId="77777777" w:rsidR="00A16F0B" w:rsidRDefault="00A16F0B" w:rsidP="00C31D36">
      <w:pPr>
        <w:jc w:val="both"/>
        <w:rPr>
          <w:lang w:eastAsia="hr-HR"/>
        </w:rPr>
      </w:pPr>
    </w:p>
    <w:p w14:paraId="5FF61AC2" w14:textId="77777777" w:rsidR="00A16F0B" w:rsidRPr="00C31D36" w:rsidRDefault="00A16F0B" w:rsidP="00C31D36">
      <w:pPr>
        <w:jc w:val="both"/>
        <w:rPr>
          <w:lang w:eastAsia="hr-HR"/>
        </w:rPr>
      </w:pPr>
    </w:p>
    <w:p w14:paraId="402C5362" w14:textId="766A1B4E" w:rsidR="00C31D36" w:rsidRPr="00C31D36" w:rsidRDefault="00C31D36" w:rsidP="00A16F0B">
      <w:pPr>
        <w:jc w:val="center"/>
        <w:rPr>
          <w:lang w:eastAsia="hr-HR"/>
        </w:rPr>
      </w:pPr>
      <w:r w:rsidRPr="00C31D36">
        <w:rPr>
          <w:lang w:eastAsia="hr-HR"/>
        </w:rPr>
        <w:t>Članak 7.</w:t>
      </w:r>
    </w:p>
    <w:p w14:paraId="7F87BA07" w14:textId="13238861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U posebnim situacijama nabava se može obaviti direktno kupnjom u trgovini bez prethodno potpisanog ugovora, izdane narudžbenice ili prihvaćene ponude uz kartično plaćanje. Za tako nabavljenu robu ili izvršenu uslugu </w:t>
      </w:r>
      <w:r w:rsidRPr="00C31D36">
        <w:rPr>
          <w:lang w:eastAsia="hr-HR"/>
        </w:rPr>
        <w:t>zaprimaju</w:t>
      </w:r>
      <w:r w:rsidRPr="00C31D36">
        <w:rPr>
          <w:lang w:eastAsia="hr-HR"/>
        </w:rPr>
        <w:t xml:space="preserve"> se računi u </w:t>
      </w:r>
      <w:r w:rsidRPr="00C31D36">
        <w:rPr>
          <w:lang w:eastAsia="hr-HR"/>
        </w:rPr>
        <w:t>papirnatom</w:t>
      </w:r>
      <w:r w:rsidRPr="00C31D36">
        <w:rPr>
          <w:lang w:eastAsia="hr-HR"/>
        </w:rPr>
        <w:t xml:space="preserve"> obliku koji glase na ustanovu, likvidirati i knjižiti u Knjigu ulaznih računa ručno. </w:t>
      </w:r>
    </w:p>
    <w:p w14:paraId="14F8A02C" w14:textId="3BE933A2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Prilikom ovjera računa zaprimljenih u papirnatom obliku koriste se oznake: </w:t>
      </w:r>
    </w:p>
    <w:p w14:paraId="212574C1" w14:textId="3A0D5B07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Primljeno </w:t>
      </w:r>
    </w:p>
    <w:p w14:paraId="34FCCF81" w14:textId="54C98457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Klasa </w:t>
      </w:r>
    </w:p>
    <w:p w14:paraId="61B154F6" w14:textId="23F49346" w:rsidR="00C31D36" w:rsidRPr="00C31D36" w:rsidRDefault="00C31D36" w:rsidP="00C31D36">
      <w:pPr>
        <w:jc w:val="both"/>
        <w:rPr>
          <w:lang w:eastAsia="hr-HR"/>
        </w:rPr>
      </w:pPr>
      <w:proofErr w:type="spellStart"/>
      <w:r w:rsidRPr="00C31D36">
        <w:rPr>
          <w:lang w:eastAsia="hr-HR"/>
        </w:rPr>
        <w:t>Ur</w:t>
      </w:r>
      <w:proofErr w:type="spellEnd"/>
      <w:r w:rsidRPr="00C31D36">
        <w:rPr>
          <w:lang w:eastAsia="hr-HR"/>
        </w:rPr>
        <w:t xml:space="preserve">. broj </w:t>
      </w:r>
    </w:p>
    <w:p w14:paraId="6B155E0C" w14:textId="5CDFEA3A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Proračunska klasifikacija </w:t>
      </w:r>
    </w:p>
    <w:p w14:paraId="2DC5D5CA" w14:textId="78657D6A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UR-a </w:t>
      </w:r>
    </w:p>
    <w:p w14:paraId="19A781B9" w14:textId="741F2E66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Izvor financiranja </w:t>
      </w:r>
    </w:p>
    <w:p w14:paraId="4A2859CB" w14:textId="29094B25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Naziv ustanove </w:t>
      </w:r>
    </w:p>
    <w:p w14:paraId="09099472" w14:textId="31B4DAC4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Datum </w:t>
      </w:r>
    </w:p>
    <w:p w14:paraId="4F9088C5" w14:textId="6DCCADAF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Ovjerava se da je usluga izvršena/roba isporučena i stavljena u upotrebu </w:t>
      </w:r>
    </w:p>
    <w:p w14:paraId="76DBBF9C" w14:textId="250CBFA9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Rashod tereti razdjel, glavu, A/TP/KP, poziciju </w:t>
      </w:r>
    </w:p>
    <w:p w14:paraId="6752BFE7" w14:textId="221245B6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Kontrolirao/la </w:t>
      </w:r>
    </w:p>
    <w:p w14:paraId="6C98E10C" w14:textId="7306F666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Ovjerava </w:t>
      </w:r>
    </w:p>
    <w:p w14:paraId="3FFE8B49" w14:textId="5B7D63D7" w:rsidR="00C31D36" w:rsidRP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Likvidirano-potpis </w:t>
      </w:r>
    </w:p>
    <w:p w14:paraId="23324829" w14:textId="4B2A6447" w:rsid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 xml:space="preserve">Sve naveden oznake predstavljaju kontrolu knjigovodstvene isprave koja nakon svih ovjera i kontrola predstavlja ispravnu, urednu i vjerodostojnu ispravu temeljem koje se može evidentirati poslovna promjena. S obzirom da jedna osoba vrši likvidaturu, odobrava za plaćanje i vrši ovjeru izvršenja usluga i isporuke robe i stavljanja u upotrebu na ulaznom računu, u slučaju to je ravnatelj škole, za slijedeće oznake dovoljan je samo jedan potpis ravnatelja na ulaznom računa. </w:t>
      </w:r>
    </w:p>
    <w:p w14:paraId="2389F6D3" w14:textId="77777777" w:rsidR="00A16F0B" w:rsidRPr="00C31D36" w:rsidRDefault="00A16F0B" w:rsidP="00C31D36">
      <w:pPr>
        <w:jc w:val="both"/>
        <w:rPr>
          <w:lang w:eastAsia="hr-HR"/>
        </w:rPr>
      </w:pPr>
    </w:p>
    <w:p w14:paraId="4D5C00D0" w14:textId="77777777" w:rsidR="00C31D36" w:rsidRDefault="00C31D36" w:rsidP="00A16F0B">
      <w:pPr>
        <w:jc w:val="center"/>
        <w:rPr>
          <w:lang w:eastAsia="hr-HR"/>
        </w:rPr>
      </w:pPr>
      <w:r w:rsidRPr="00C31D36">
        <w:rPr>
          <w:lang w:eastAsia="hr-HR"/>
        </w:rPr>
        <w:t>Članak 8.</w:t>
      </w:r>
    </w:p>
    <w:p w14:paraId="5B072229" w14:textId="5D97F750" w:rsidR="00C31D36" w:rsidRDefault="00C31D36" w:rsidP="00C31D36">
      <w:pPr>
        <w:jc w:val="both"/>
        <w:rPr>
          <w:lang w:eastAsia="hr-HR"/>
        </w:rPr>
      </w:pPr>
      <w:r w:rsidRPr="00C31D36">
        <w:rPr>
          <w:lang w:eastAsia="hr-HR"/>
        </w:rPr>
        <w:t>Procedura stupa na snagu danom donošenja, a objavit će se na oglasnoj ploči i web stranici škole.</w:t>
      </w:r>
    </w:p>
    <w:p w14:paraId="76FCD742" w14:textId="77777777" w:rsidR="00A16F0B" w:rsidRDefault="00A16F0B" w:rsidP="00C31D36">
      <w:pPr>
        <w:jc w:val="both"/>
        <w:rPr>
          <w:lang w:eastAsia="hr-HR"/>
        </w:rPr>
      </w:pPr>
    </w:p>
    <w:p w14:paraId="036C30D8" w14:textId="77777777" w:rsidR="007102B4" w:rsidRPr="00135D4B" w:rsidRDefault="007102B4" w:rsidP="007102B4">
      <w:pPr>
        <w:jc w:val="both"/>
      </w:pPr>
      <w:r w:rsidRPr="00135D4B">
        <w:t>K</w:t>
      </w:r>
      <w:r>
        <w:t>LASA</w:t>
      </w:r>
      <w:r w:rsidRPr="00135D4B">
        <w:t xml:space="preserve">: </w:t>
      </w:r>
      <w:r>
        <w:t>470-03/25-01/2</w:t>
      </w:r>
    </w:p>
    <w:p w14:paraId="689A7F2C" w14:textId="77777777" w:rsidR="007102B4" w:rsidRPr="00135D4B" w:rsidRDefault="007102B4" w:rsidP="007102B4">
      <w:pPr>
        <w:jc w:val="both"/>
      </w:pPr>
      <w:proofErr w:type="spellStart"/>
      <w:r w:rsidRPr="00135D4B">
        <w:t>Urbroj</w:t>
      </w:r>
      <w:proofErr w:type="spellEnd"/>
      <w:r w:rsidRPr="00135D4B">
        <w:t>: 2137-48-</w:t>
      </w:r>
      <w:r>
        <w:t>01-25</w:t>
      </w:r>
      <w:r w:rsidRPr="00135D4B">
        <w:t>-01</w:t>
      </w:r>
    </w:p>
    <w:p w14:paraId="0A0D9760" w14:textId="77777777" w:rsidR="007102B4" w:rsidRPr="00135D4B" w:rsidRDefault="007102B4" w:rsidP="007102B4">
      <w:pPr>
        <w:jc w:val="both"/>
      </w:pPr>
      <w:r w:rsidRPr="00135D4B">
        <w:t xml:space="preserve">Koprivnica, </w:t>
      </w:r>
      <w:r>
        <w:t xml:space="preserve">28. listopada 2025. </w:t>
      </w:r>
    </w:p>
    <w:p w14:paraId="5909330B" w14:textId="77777777" w:rsidR="00A16F0B" w:rsidRDefault="00A16F0B" w:rsidP="00C31D36">
      <w:pPr>
        <w:jc w:val="both"/>
        <w:rPr>
          <w:lang w:eastAsia="hr-HR"/>
        </w:rPr>
      </w:pPr>
    </w:p>
    <w:p w14:paraId="1BA17A08" w14:textId="77777777" w:rsidR="00A16F0B" w:rsidRDefault="00A16F0B" w:rsidP="00C31D36">
      <w:pPr>
        <w:jc w:val="both"/>
        <w:rPr>
          <w:lang w:eastAsia="hr-HR"/>
        </w:rPr>
      </w:pPr>
    </w:p>
    <w:p w14:paraId="6ED35183" w14:textId="43012703" w:rsidR="00A16F0B" w:rsidRDefault="00A16F0B" w:rsidP="00A16F0B">
      <w:pPr>
        <w:jc w:val="right"/>
        <w:rPr>
          <w:lang w:eastAsia="hr-HR"/>
        </w:rPr>
      </w:pPr>
      <w:r>
        <w:rPr>
          <w:lang w:eastAsia="hr-HR"/>
        </w:rPr>
        <w:t xml:space="preserve">                         </w:t>
      </w:r>
      <w:r>
        <w:rPr>
          <w:lang w:eastAsia="hr-HR"/>
        </w:rPr>
        <w:tab/>
        <w:t xml:space="preserve">RAVNATELJ: </w:t>
      </w:r>
    </w:p>
    <w:p w14:paraId="0DCF944D" w14:textId="43E90E93" w:rsidR="00A16F0B" w:rsidRPr="00C31D36" w:rsidRDefault="00A16F0B" w:rsidP="00A16F0B">
      <w:pPr>
        <w:jc w:val="right"/>
        <w:rPr>
          <w:lang w:eastAsia="hr-HR"/>
        </w:rPr>
      </w:pPr>
      <w:r>
        <w:rPr>
          <w:lang w:eastAsia="hr-HR"/>
        </w:rPr>
        <w:t xml:space="preserve">mr.sc. Vjekoslav Robotić </w:t>
      </w:r>
    </w:p>
    <w:p w14:paraId="411D64F2" w14:textId="77777777" w:rsidR="006D531D" w:rsidRDefault="006D531D" w:rsidP="00C31D36">
      <w:pPr>
        <w:jc w:val="both"/>
      </w:pPr>
    </w:p>
    <w:sectPr w:rsidR="006D531D" w:rsidSect="00C31D36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55B"/>
    <w:multiLevelType w:val="multilevel"/>
    <w:tmpl w:val="F3AC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72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36"/>
    <w:rsid w:val="0006760A"/>
    <w:rsid w:val="000B2C14"/>
    <w:rsid w:val="0019017A"/>
    <w:rsid w:val="006D531D"/>
    <w:rsid w:val="007102B4"/>
    <w:rsid w:val="00A16F0B"/>
    <w:rsid w:val="00A70364"/>
    <w:rsid w:val="00C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03E"/>
  <w15:chartTrackingRefBased/>
  <w15:docId w15:val="{3D5F208C-9EAC-43B8-B1B3-02756E6F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1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1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1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1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1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1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1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1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1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1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1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1D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1D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1D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1D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1D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1D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1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1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1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1D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1D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1D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1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1D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1D3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C31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8DE3-9A3F-4395-9BA3-A71A065E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Grošanić</dc:creator>
  <cp:keywords/>
  <dc:description/>
  <cp:lastModifiedBy>Mirela Grošanić</cp:lastModifiedBy>
  <cp:revision>3</cp:revision>
  <dcterms:created xsi:type="dcterms:W3CDTF">2026-01-09T09:41:00Z</dcterms:created>
  <dcterms:modified xsi:type="dcterms:W3CDTF">2026-01-09T10:02:00Z</dcterms:modified>
</cp:coreProperties>
</file>